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2913"/>
        <w:gridCol w:w="8587"/>
      </w:tblGrid>
      <w:tr w:rsidR="004C190D" w:rsidRPr="0050192B" w14:paraId="63DC070E" w14:textId="77777777" w:rsidTr="005E528C">
        <w:trPr>
          <w:cantSplit/>
          <w:trHeight w:val="345"/>
        </w:trPr>
        <w:tc>
          <w:tcPr>
            <w:tcW w:w="14459" w:type="dxa"/>
            <w:gridSpan w:val="3"/>
            <w:shd w:val="clear" w:color="auto" w:fill="D9D9D9"/>
          </w:tcPr>
          <w:p w14:paraId="6BD19F60" w14:textId="77777777" w:rsidR="004C190D" w:rsidRPr="00621E8D" w:rsidRDefault="004C190D" w:rsidP="005E528C">
            <w:pPr>
              <w:rPr>
                <w:rFonts w:ascii="Arial" w:hAnsi="Arial"/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10. Klasse, 1. Halbjahr:  </w:t>
            </w:r>
            <w:r>
              <w:rPr>
                <w:rFonts w:ascii="Arial" w:hAnsi="Arial"/>
                <w:b/>
                <w:bCs/>
              </w:rPr>
              <w:t>Grundkurs lateinische Prosa: Cicero und die lateinische Rhetorik</w:t>
            </w:r>
          </w:p>
        </w:tc>
      </w:tr>
      <w:tr w:rsidR="004C190D" w:rsidRPr="00621E8D" w14:paraId="160386FC" w14:textId="77777777" w:rsidTr="005E528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7948F" w14:textId="77777777" w:rsidR="004C190D" w:rsidRPr="00621E8D" w:rsidRDefault="004C190D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Cicero,</w:t>
            </w:r>
          </w:p>
          <w:p w14:paraId="3CDAD7B7" w14:textId="77777777" w:rsidR="004C190D" w:rsidRPr="00621E8D" w:rsidRDefault="004C190D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Reden oder</w:t>
            </w:r>
          </w:p>
          <w:p w14:paraId="32924FF0" w14:textId="77777777" w:rsidR="004C190D" w:rsidRPr="00621E8D" w:rsidRDefault="004C190D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Briefe oder</w:t>
            </w:r>
          </w:p>
          <w:p w14:paraId="32117677" w14:textId="77777777" w:rsidR="004C190D" w:rsidRDefault="004C190D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leichtere Abschnitte aus philosophischen Schriften</w:t>
            </w:r>
          </w:p>
          <w:p w14:paraId="62FA899F" w14:textId="77777777" w:rsidR="00BF0CF7" w:rsidRDefault="00BF0CF7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  <w:p w14:paraId="407E8329" w14:textId="77777777" w:rsidR="00030E00" w:rsidRDefault="00030E00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oder</w:t>
            </w:r>
          </w:p>
          <w:p w14:paraId="507A9309" w14:textId="77777777" w:rsidR="00BF0CF7" w:rsidRDefault="00BF0CF7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  <w:p w14:paraId="0967A3A1" w14:textId="77777777" w:rsidR="00BF0CF7" w:rsidRDefault="00BF0CF7" w:rsidP="005E528C">
            <w:pPr>
              <w:pStyle w:val="TableContents"/>
              <w:spacing w:after="283"/>
              <w:ind w:left="25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Plinius, Briefe</w:t>
            </w:r>
          </w:p>
          <w:p w14:paraId="67FD056B" w14:textId="77777777" w:rsidR="00030E00" w:rsidRDefault="00030E00" w:rsidP="00030E00">
            <w:pPr>
              <w:pStyle w:val="TableContents"/>
              <w:spacing w:after="283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  <w:p w14:paraId="70C5C0F8" w14:textId="77777777" w:rsidR="004C190D" w:rsidRPr="00621E8D" w:rsidRDefault="004C190D" w:rsidP="005E528C">
            <w:pPr>
              <w:pStyle w:val="TableContents"/>
              <w:spacing w:after="283"/>
            </w:pPr>
          </w:p>
        </w:tc>
        <w:tc>
          <w:tcPr>
            <w:tcW w:w="2913" w:type="dxa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6D88E7E5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ind w:firstLine="177"/>
              <w:rPr>
                <w:rFonts w:ascii="Arial" w:hAnsi="Arial"/>
                <w:b/>
              </w:rPr>
            </w:pPr>
            <w:r w:rsidRPr="00621E8D">
              <w:rPr>
                <w:b/>
              </w:rPr>
              <w:t>Sprachkompetenz</w:t>
            </w:r>
          </w:p>
        </w:tc>
        <w:tc>
          <w:tcPr>
            <w:tcW w:w="8587" w:type="dxa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38353B7F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nutzen ihre Lexikkenntnisse in modernen Fremdsprachen zur E</w:t>
            </w:r>
            <w:r w:rsidR="00A96FB9">
              <w:rPr>
                <w:rFonts w:ascii="Helvetica" w:hAnsi="Helvetica"/>
                <w:sz w:val="20"/>
              </w:rPr>
              <w:t>rschließung lateinischer Wörter</w:t>
            </w:r>
          </w:p>
          <w:p w14:paraId="6D3841FD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 xml:space="preserve">nutzen ihre Lexikkenntnisse des Lateinischen zur Erschließung von </w:t>
            </w:r>
            <w:r w:rsidR="00A96FB9">
              <w:rPr>
                <w:rFonts w:ascii="Helvetica" w:hAnsi="Helvetica"/>
                <w:sz w:val="20"/>
              </w:rPr>
              <w:t>Vokabeln moderner Fremdsprachen</w:t>
            </w:r>
          </w:p>
          <w:p w14:paraId="2248725C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nutzen ein lateinisch-</w:t>
            </w:r>
            <w:r w:rsidR="00121B16">
              <w:rPr>
                <w:rFonts w:ascii="Helvetica" w:hAnsi="Helvetica"/>
                <w:sz w:val="20"/>
              </w:rPr>
              <w:t>deutsches</w:t>
            </w:r>
            <w:r w:rsidRPr="00621E8D">
              <w:rPr>
                <w:rFonts w:ascii="Helvetica" w:hAnsi="Helvetica"/>
                <w:sz w:val="20"/>
              </w:rPr>
              <w:t xml:space="preserve"> Wörterbuch für die Übersetzung, indem sie sich kontextbezogen begründet</w:t>
            </w:r>
            <w:r w:rsidR="00A96FB9">
              <w:rPr>
                <w:rFonts w:ascii="Helvetica" w:hAnsi="Helvetica"/>
                <w:sz w:val="20"/>
              </w:rPr>
              <w:t xml:space="preserve"> für eine Bedeutung entscheiden</w:t>
            </w:r>
          </w:p>
          <w:p w14:paraId="5057F92E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erklären häufig verwendete wissenschaftliche Termini von</w:t>
            </w:r>
            <w:r w:rsidR="00A96FB9">
              <w:rPr>
                <w:rFonts w:ascii="Helvetica" w:hAnsi="Helvetica"/>
                <w:sz w:val="20"/>
              </w:rPr>
              <w:t xml:space="preserve"> ihren lateinischen Wurzeln her</w:t>
            </w:r>
          </w:p>
          <w:p w14:paraId="59FF37AB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strukturieren mit ihrem Wissen um Satzglieder und ihre Füllungen k</w:t>
            </w:r>
            <w:r w:rsidR="00A96FB9">
              <w:rPr>
                <w:rFonts w:ascii="Helvetica" w:hAnsi="Helvetica"/>
                <w:sz w:val="20"/>
              </w:rPr>
              <w:t>omplexere lateinische Sätze vor</w:t>
            </w:r>
          </w:p>
          <w:p w14:paraId="2F0792C8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 xml:space="preserve">überblicken, analysieren und übersetzen auch komplexere </w:t>
            </w:r>
            <w:r w:rsidR="00A96FB9">
              <w:rPr>
                <w:rFonts w:ascii="Helvetica" w:hAnsi="Helvetica"/>
                <w:sz w:val="20"/>
              </w:rPr>
              <w:t>Satzgefüge eines Originaltextes</w:t>
            </w:r>
          </w:p>
          <w:p w14:paraId="5096DF91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hAnsi="Arial"/>
                <w:sz w:val="20"/>
              </w:rPr>
            </w:pPr>
            <w:r w:rsidRPr="00621E8D">
              <w:rPr>
                <w:rFonts w:ascii="Helvetica" w:hAnsi="Helvetica"/>
                <w:sz w:val="20"/>
              </w:rPr>
              <w:t>differenzieren sukzessive weitere Kasusfunktionen:</w:t>
            </w:r>
          </w:p>
          <w:p w14:paraId="470BA082" w14:textId="77777777" w:rsidR="004C190D" w:rsidRPr="00621E8D" w:rsidRDefault="004C190D" w:rsidP="004C190D">
            <w:pPr>
              <w:widowControl w:val="0"/>
              <w:numPr>
                <w:ilvl w:val="1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Ablativus und Genitivus qualitatis,</w:t>
            </w:r>
          </w:p>
          <w:p w14:paraId="2419651C" w14:textId="77777777" w:rsidR="004C190D" w:rsidRPr="00621E8D" w:rsidRDefault="004C190D" w:rsidP="004C190D">
            <w:pPr>
              <w:widowControl w:val="0"/>
              <w:numPr>
                <w:ilvl w:val="1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Dativus auct</w:t>
            </w:r>
            <w:r w:rsidR="00A96FB9">
              <w:rPr>
                <w:rFonts w:ascii="Helvetica" w:hAnsi="Helvetica"/>
                <w:sz w:val="20"/>
              </w:rPr>
              <w:t>oris</w:t>
            </w:r>
          </w:p>
          <w:p w14:paraId="7D489A64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vergleichen den Gebrauch des Aktivs und Passivs im Lateinischen und Deutschen und</w:t>
            </w:r>
          </w:p>
          <w:p w14:paraId="6557E982" w14:textId="77777777" w:rsidR="004C190D" w:rsidRPr="00621E8D" w:rsidRDefault="004C190D" w:rsidP="004C190D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übersetzen das lateinische Passiv dem Kontext</w:t>
            </w:r>
            <w:r w:rsidR="00A96FB9">
              <w:rPr>
                <w:rFonts w:ascii="Helvetica" w:hAnsi="Helvetica"/>
                <w:sz w:val="20"/>
              </w:rPr>
              <w:t xml:space="preserve"> und der Zielsprache angemessen</w:t>
            </w:r>
          </w:p>
          <w:p w14:paraId="78A611BD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leiten zunehmend selbstständig die Bedeutung von Wörtern in den neuen Sprachen vom latein</w:t>
            </w:r>
            <w:r w:rsidR="00A96FB9">
              <w:rPr>
                <w:rFonts w:ascii="Helvetica" w:hAnsi="Helvetica"/>
                <w:sz w:val="20"/>
              </w:rPr>
              <w:t>ischen Basiswort ab</w:t>
            </w:r>
          </w:p>
        </w:tc>
      </w:tr>
      <w:tr w:rsidR="004C190D" w:rsidRPr="00621E8D" w14:paraId="1EA757C0" w14:textId="77777777" w:rsidTr="005E528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E26D3" w14:textId="77777777" w:rsidR="004C190D" w:rsidRPr="00621E8D" w:rsidRDefault="004C190D" w:rsidP="005E528C"/>
        </w:tc>
        <w:tc>
          <w:tcPr>
            <w:tcW w:w="2913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70425BF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ind w:firstLine="177"/>
              <w:rPr>
                <w:rFonts w:ascii="Arial" w:hAnsi="Arial"/>
                <w:b/>
              </w:rPr>
            </w:pPr>
            <w:r w:rsidRPr="00621E8D">
              <w:rPr>
                <w:b/>
              </w:rPr>
              <w:t>Textkompetenz</w:t>
            </w:r>
          </w:p>
        </w:tc>
        <w:tc>
          <w:tcPr>
            <w:tcW w:w="8587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528F9F6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 xml:space="preserve">erschließen anspruchsvollere Originaltexte, übersetzen sie adäquat ins </w:t>
            </w:r>
            <w:r w:rsidR="00A96FB9">
              <w:rPr>
                <w:rFonts w:ascii="Helvetica" w:hAnsi="Helvetica"/>
                <w:sz w:val="20"/>
              </w:rPr>
              <w:t>Deutsche und interpretieren sie</w:t>
            </w:r>
          </w:p>
          <w:p w14:paraId="200A2996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gewinnen einen vertieften Einblick in Themen, Gattungen und Epochen der lateinischen Literatur anhand entsprechender Texte</w:t>
            </w:r>
            <w:r w:rsidRPr="00621E8D">
              <w:rPr>
                <w:rFonts w:ascii="Helvetica" w:hAnsi="Helvetica"/>
                <w:sz w:val="13"/>
              </w:rPr>
              <w:t xml:space="preserve"> </w:t>
            </w:r>
            <w:r w:rsidRPr="00621E8D">
              <w:rPr>
                <w:rFonts w:ascii="Helvetica" w:hAnsi="Helvetica"/>
                <w:sz w:val="20"/>
              </w:rPr>
              <w:t>von Cicero</w:t>
            </w:r>
            <w:r w:rsidR="00A96FB9">
              <w:rPr>
                <w:rFonts w:ascii="Helvetica" w:hAnsi="Helvetica"/>
                <w:sz w:val="13"/>
              </w:rPr>
              <w:t>.</w:t>
            </w:r>
          </w:p>
          <w:p w14:paraId="40EA2374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ziehen von ihnen selbstständig recherchierte Informationen zum Kontext (z. B. Autor, Thema) heran</w:t>
            </w:r>
          </w:p>
          <w:p w14:paraId="715EE950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klären die Funktion und Bedeutung einzelner Wortg</w:t>
            </w:r>
            <w:r w:rsidR="00A96FB9">
              <w:rPr>
                <w:rFonts w:ascii="Helvetica" w:hAnsi="Helvetica"/>
                <w:sz w:val="20"/>
              </w:rPr>
              <w:t>ruppen und Wörter selbstständig</w:t>
            </w:r>
          </w:p>
          <w:p w14:paraId="61298989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arbeiten die Grob- und Feinstruktur eines Textes anhand von Bei- u</w:t>
            </w:r>
            <w:r w:rsidR="00A96FB9">
              <w:rPr>
                <w:rFonts w:ascii="Helvetica" w:hAnsi="Helvetica"/>
                <w:sz w:val="20"/>
              </w:rPr>
              <w:t>nd Unterordnungssignalen heraus</w:t>
            </w:r>
          </w:p>
          <w:p w14:paraId="118E4721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untersuchen einen Text systematisch auf vorherrschende Textmerkmale</w:t>
            </w:r>
          </w:p>
          <w:p w14:paraId="1A4B8838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verwenden graphische Analysetechniken zur D</w:t>
            </w:r>
            <w:r w:rsidR="00A96FB9">
              <w:rPr>
                <w:rFonts w:ascii="Helvetica" w:hAnsi="Helvetica"/>
                <w:sz w:val="20"/>
              </w:rPr>
              <w:t>arstellung komplexer Satzgefüge</w:t>
            </w:r>
          </w:p>
          <w:p w14:paraId="5EB58DE8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stellen einen von ihnen analysierten Text unter Einsatz von Präsentationstechniken vor und erläutern ihre</w:t>
            </w:r>
            <w:r w:rsidR="00A96FB9">
              <w:rPr>
                <w:rFonts w:ascii="Helvetica" w:hAnsi="Helvetica"/>
                <w:sz w:val="20"/>
              </w:rPr>
              <w:t xml:space="preserve"> Analyse fachsprachlich korrekt</w:t>
            </w:r>
          </w:p>
          <w:p w14:paraId="7611D4A5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geben umfangreiche Satzgefüge in de</w:t>
            </w:r>
            <w:r w:rsidR="00A96FB9">
              <w:rPr>
                <w:rFonts w:ascii="Helvetica" w:hAnsi="Helvetica"/>
                <w:sz w:val="20"/>
              </w:rPr>
              <w:t>r Zielsprache angemessen wieder</w:t>
            </w:r>
          </w:p>
          <w:p w14:paraId="2517B634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 xml:space="preserve">berücksichtigen textsorten- und autorenspezifische Merkmale bei der Übersetzung </w:t>
            </w:r>
          </w:p>
          <w:p w14:paraId="19B5B0E6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lastRenderedPageBreak/>
              <w:t>verwenden fachliche Hilfsmitt</w:t>
            </w:r>
            <w:r w:rsidR="00030E00">
              <w:rPr>
                <w:rFonts w:ascii="Helvetica" w:hAnsi="Helvetica"/>
                <w:sz w:val="20"/>
              </w:rPr>
              <w:t>el (Wörterbuch, Systemgrammatik</w:t>
            </w:r>
            <w:r w:rsidRPr="00621E8D">
              <w:rPr>
                <w:rFonts w:ascii="Helvetica" w:hAnsi="Helvetica"/>
                <w:sz w:val="20"/>
              </w:rPr>
              <w:t>) sachgemäß</w:t>
            </w:r>
          </w:p>
          <w:p w14:paraId="6A503062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treten in einen Diskurs über eine Übersetzung ein</w:t>
            </w:r>
          </w:p>
          <w:p w14:paraId="215D0EB9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 xml:space="preserve">gliedern den Text unter Benennung der </w:t>
            </w:r>
            <w:r w:rsidR="00A96FB9">
              <w:rPr>
                <w:rFonts w:ascii="Helvetica" w:hAnsi="Helvetica"/>
                <w:sz w:val="20"/>
              </w:rPr>
              <w:t>zentralen Aspekte selbstständig</w:t>
            </w:r>
          </w:p>
          <w:p w14:paraId="0A0A90FF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benennen zentra</w:t>
            </w:r>
            <w:r w:rsidR="00A96FB9">
              <w:rPr>
                <w:rFonts w:ascii="Helvetica" w:hAnsi="Helvetica"/>
                <w:sz w:val="20"/>
              </w:rPr>
              <w:t>le Problemstellungen des Textes</w:t>
            </w:r>
          </w:p>
          <w:p w14:paraId="52694C8B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 xml:space="preserve">benennen die stilistischen Gestaltungsmittel </w:t>
            </w:r>
            <w:r w:rsidR="00A96FB9">
              <w:rPr>
                <w:rFonts w:ascii="Helvetica" w:hAnsi="Helvetica"/>
                <w:sz w:val="20"/>
              </w:rPr>
              <w:t xml:space="preserve">Ellipse, </w:t>
            </w:r>
            <w:r w:rsidRPr="00621E8D">
              <w:rPr>
                <w:rFonts w:ascii="Helvetica" w:hAnsi="Helvetica"/>
                <w:sz w:val="20"/>
              </w:rPr>
              <w:t>Parallelismus, Chiasmus, Antithese, Klimax, Metapher, Metonymie, Trikol</w:t>
            </w:r>
            <w:r w:rsidR="00030E00">
              <w:rPr>
                <w:rFonts w:ascii="Helvetica" w:hAnsi="Helvetica"/>
                <w:sz w:val="20"/>
              </w:rPr>
              <w:t>on, Personifikation, Hyperbaton</w:t>
            </w:r>
            <w:r w:rsidRPr="00621E8D">
              <w:rPr>
                <w:rFonts w:ascii="Helvetica" w:hAnsi="Helvetica"/>
                <w:sz w:val="20"/>
              </w:rPr>
              <w:t xml:space="preserve"> und erläutern sie in </w:t>
            </w:r>
            <w:r w:rsidR="00A96FB9">
              <w:rPr>
                <w:rFonts w:ascii="Helvetica" w:hAnsi="Helvetica"/>
                <w:sz w:val="20"/>
              </w:rPr>
              <w:t>ihrer kontextbezogenen Funktion</w:t>
            </w:r>
          </w:p>
          <w:p w14:paraId="2CAA5C65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benennen wichtige autoren- u</w:t>
            </w:r>
            <w:r w:rsidR="00A96FB9">
              <w:rPr>
                <w:rFonts w:ascii="Helvetica" w:hAnsi="Helvetica"/>
                <w:sz w:val="20"/>
              </w:rPr>
              <w:t>nd gattungsspezifische Merkmale</w:t>
            </w:r>
          </w:p>
        </w:tc>
      </w:tr>
      <w:tr w:rsidR="004C190D" w:rsidRPr="00621E8D" w14:paraId="26D534B3" w14:textId="77777777" w:rsidTr="005E528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E180D" w14:textId="77777777" w:rsidR="004C190D" w:rsidRPr="00621E8D" w:rsidRDefault="004C190D" w:rsidP="005E528C"/>
        </w:tc>
        <w:tc>
          <w:tcPr>
            <w:tcW w:w="2913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4D6026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ind w:firstLine="177"/>
              <w:rPr>
                <w:rFonts w:ascii="Arial" w:hAnsi="Arial"/>
                <w:b/>
              </w:rPr>
            </w:pPr>
            <w:r w:rsidRPr="00621E8D">
              <w:rPr>
                <w:b/>
              </w:rPr>
              <w:t>Kulturkompetenz</w:t>
            </w:r>
          </w:p>
        </w:tc>
        <w:tc>
          <w:tcPr>
            <w:tcW w:w="8587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E6E58D6" w14:textId="77777777" w:rsidR="006F2AFE" w:rsidRDefault="006F2AFE" w:rsidP="006F2AFE">
            <w:pPr>
              <w:pStyle w:val="TableContents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Schwerpunkt auf dem Inhaltsbereich:</w:t>
            </w:r>
          </w:p>
          <w:p w14:paraId="4A52EB13" w14:textId="77777777" w:rsidR="004C190D" w:rsidRDefault="004C190D" w:rsidP="006F2AFE">
            <w:pPr>
              <w:pStyle w:val="TableContents"/>
              <w:ind w:left="720"/>
              <w:rPr>
                <w:rFonts w:ascii="Arial" w:hAnsi="Arial"/>
                <w:sz w:val="20"/>
              </w:rPr>
            </w:pPr>
            <w:r w:rsidRPr="00621E8D">
              <w:rPr>
                <w:rFonts w:ascii="Arial" w:hAnsi="Arial"/>
                <w:sz w:val="20"/>
              </w:rPr>
              <w:t xml:space="preserve">Leben im </w:t>
            </w:r>
            <w:r w:rsidRPr="00621E8D">
              <w:rPr>
                <w:rFonts w:ascii="Arial" w:hAnsi="Arial"/>
                <w:i/>
                <w:iCs/>
                <w:sz w:val="20"/>
              </w:rPr>
              <w:t xml:space="preserve">otium </w:t>
            </w:r>
            <w:r w:rsidRPr="00621E8D">
              <w:rPr>
                <w:rFonts w:ascii="Arial" w:hAnsi="Arial"/>
                <w:sz w:val="20"/>
              </w:rPr>
              <w:t xml:space="preserve">und </w:t>
            </w:r>
            <w:r w:rsidRPr="00621E8D">
              <w:rPr>
                <w:rFonts w:ascii="Arial" w:hAnsi="Arial"/>
                <w:i/>
                <w:iCs/>
                <w:sz w:val="20"/>
              </w:rPr>
              <w:t>negotium.</w:t>
            </w:r>
            <w:r w:rsidRPr="00621E8D">
              <w:rPr>
                <w:rFonts w:ascii="Arial" w:hAnsi="Arial"/>
                <w:sz w:val="20"/>
              </w:rPr>
              <w:t xml:space="preserve"> Imperium Romanum (Romanisierung), Staatsarchitektur, Bildung (Rhetorikausbildung)</w:t>
            </w:r>
            <w:r w:rsidR="00C25069">
              <w:rPr>
                <w:rFonts w:ascii="Arial" w:hAnsi="Arial"/>
                <w:sz w:val="20"/>
              </w:rPr>
              <w:t>, Sklavenfrage</w:t>
            </w:r>
          </w:p>
          <w:p w14:paraId="6A110FDE" w14:textId="77777777" w:rsidR="00C25069" w:rsidRPr="00621E8D" w:rsidRDefault="00C25069" w:rsidP="006F2AFE">
            <w:pPr>
              <w:pStyle w:val="TableContents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Biographie: Cicero bzw. Plinius</w:t>
            </w:r>
          </w:p>
          <w:p w14:paraId="2B9A9AEE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filtern auch aus argumentativen Texten thematisch rel</w:t>
            </w:r>
            <w:r w:rsidR="00A96FB9">
              <w:rPr>
                <w:rFonts w:ascii="Helvetica" w:hAnsi="Helvetica"/>
                <w:sz w:val="20"/>
              </w:rPr>
              <w:t>evante Sachinformationen heraus</w:t>
            </w:r>
          </w:p>
          <w:p w14:paraId="653669C9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zeigen aufgabenbezogen vom lateinischen Originaltext ausgehend kulturelle Unterschiede und Gemeinsamkeiten zw</w:t>
            </w:r>
            <w:r w:rsidR="00A96FB9">
              <w:rPr>
                <w:rFonts w:ascii="Helvetica" w:hAnsi="Helvetica"/>
                <w:sz w:val="20"/>
              </w:rPr>
              <w:t>ischen Antike und Gegenwart auf</w:t>
            </w:r>
          </w:p>
          <w:p w14:paraId="73852F3D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reflektieren Erscheinungen und Fragestellungen in ihrer</w:t>
            </w:r>
          </w:p>
          <w:p w14:paraId="57723497" w14:textId="77777777" w:rsidR="004C190D" w:rsidRPr="00621E8D" w:rsidRDefault="004C190D" w:rsidP="00A96FB9">
            <w:pPr>
              <w:widowControl w:val="0"/>
              <w:suppressAutoHyphens/>
              <w:autoSpaceDN w:val="0"/>
              <w:ind w:left="72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zeitgebundenen u</w:t>
            </w:r>
            <w:r w:rsidR="00A96FB9">
              <w:rPr>
                <w:rFonts w:ascii="Helvetica" w:hAnsi="Helvetica"/>
                <w:sz w:val="20"/>
              </w:rPr>
              <w:t>nd zeitübergreifenden Dimension</w:t>
            </w:r>
          </w:p>
          <w:p w14:paraId="53586164" w14:textId="77777777" w:rsidR="004C190D" w:rsidRPr="00621E8D" w:rsidRDefault="004C190D" w:rsidP="004C190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erfassen die Einheit von Inhalt und sprachlicher Gestaltung (Stilistik) als ein</w:t>
            </w:r>
          </w:p>
          <w:p w14:paraId="009D1FAF" w14:textId="77777777" w:rsidR="004C190D" w:rsidRPr="00621E8D" w:rsidRDefault="004C190D" w:rsidP="00A96FB9">
            <w:pPr>
              <w:pStyle w:val="Listenabsatz"/>
              <w:widowControl w:val="0"/>
              <w:suppressAutoHyphens/>
              <w:autoSpaceDN w:val="0"/>
              <w:textAlignment w:val="baseline"/>
            </w:pPr>
            <w:r w:rsidRPr="00621E8D">
              <w:rPr>
                <w:rFonts w:ascii="Helvetica" w:hAnsi="Helvetica"/>
                <w:sz w:val="20"/>
              </w:rPr>
              <w:t>We</w:t>
            </w:r>
            <w:r w:rsidR="00A96FB9">
              <w:rPr>
                <w:rFonts w:ascii="Helvetica" w:hAnsi="Helvetica"/>
                <w:sz w:val="20"/>
              </w:rPr>
              <w:t>sensmerkmal literarischer Kunst</w:t>
            </w:r>
          </w:p>
        </w:tc>
      </w:tr>
    </w:tbl>
    <w:p w14:paraId="5C536C60" w14:textId="77777777" w:rsidR="004C190D" w:rsidRDefault="004C190D" w:rsidP="004C190D"/>
    <w:p w14:paraId="077190CF" w14:textId="77777777" w:rsidR="004C190D" w:rsidRDefault="004C190D" w:rsidP="004C190D"/>
    <w:p w14:paraId="2ACCFC9D" w14:textId="77777777" w:rsidR="004C190D" w:rsidRDefault="004C190D" w:rsidP="004C190D"/>
    <w:p w14:paraId="1503DB58" w14:textId="77777777" w:rsidR="004C190D" w:rsidRDefault="004C190D" w:rsidP="004C190D"/>
    <w:p w14:paraId="50027D4F" w14:textId="77777777" w:rsidR="004C190D" w:rsidRDefault="004C190D" w:rsidP="004C190D"/>
    <w:p w14:paraId="0A8E1E56" w14:textId="77777777" w:rsidR="004C190D" w:rsidRDefault="004C190D" w:rsidP="004C190D"/>
    <w:p w14:paraId="092E8C88" w14:textId="77777777" w:rsidR="004C190D" w:rsidRDefault="004C190D" w:rsidP="004C190D"/>
    <w:p w14:paraId="59D1F53A" w14:textId="77777777" w:rsidR="004C190D" w:rsidRDefault="004C190D" w:rsidP="004C190D"/>
    <w:p w14:paraId="66B99845" w14:textId="77777777" w:rsidR="004C190D" w:rsidRDefault="004C190D" w:rsidP="004C190D"/>
    <w:p w14:paraId="791385F9" w14:textId="77777777" w:rsidR="004C190D" w:rsidRDefault="004C190D" w:rsidP="004C190D"/>
    <w:p w14:paraId="7D07ABC5" w14:textId="77777777" w:rsidR="004C190D" w:rsidRDefault="004C190D" w:rsidP="004C190D"/>
    <w:p w14:paraId="2A55B0C2" w14:textId="77777777" w:rsidR="004C190D" w:rsidRDefault="004C190D" w:rsidP="004C190D"/>
    <w:p w14:paraId="346AD69F" w14:textId="77777777" w:rsidR="004C190D" w:rsidRDefault="004C190D" w:rsidP="004C190D"/>
    <w:p w14:paraId="01B86AEE" w14:textId="77777777" w:rsidR="004C190D" w:rsidRDefault="004C190D" w:rsidP="004C190D"/>
    <w:p w14:paraId="1AEAE5C9" w14:textId="77777777" w:rsidR="004C190D" w:rsidRDefault="004C190D" w:rsidP="004C190D"/>
    <w:p w14:paraId="407E01C6" w14:textId="77777777" w:rsidR="004C190D" w:rsidRDefault="004C190D" w:rsidP="004C190D"/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943"/>
        <w:gridCol w:w="2977"/>
        <w:gridCol w:w="8505"/>
      </w:tblGrid>
      <w:tr w:rsidR="004C190D" w:rsidRPr="0050192B" w14:paraId="333A0367" w14:textId="77777777" w:rsidTr="005E528C">
        <w:trPr>
          <w:cantSplit/>
          <w:trHeight w:val="345"/>
        </w:trPr>
        <w:tc>
          <w:tcPr>
            <w:tcW w:w="14459" w:type="dxa"/>
            <w:gridSpan w:val="4"/>
            <w:shd w:val="clear" w:color="auto" w:fill="D9D9D9"/>
          </w:tcPr>
          <w:p w14:paraId="3D16EAC9" w14:textId="77777777" w:rsidR="004C190D" w:rsidRPr="00621E8D" w:rsidRDefault="004C190D" w:rsidP="005E528C">
            <w:pPr>
              <w:rPr>
                <w:rFonts w:ascii="Arial" w:hAnsi="Arial"/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10. Klasse, 2. Halbjahr:  </w:t>
            </w:r>
            <w:r>
              <w:rPr>
                <w:rFonts w:ascii="Arial" w:hAnsi="Arial"/>
                <w:b/>
                <w:bCs/>
              </w:rPr>
              <w:t>Dichtung</w:t>
            </w:r>
          </w:p>
        </w:tc>
      </w:tr>
      <w:tr w:rsidR="004C190D" w14:paraId="7C74086B" w14:textId="77777777" w:rsidTr="005E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943" w:type="dxa"/>
            <w:vMerge w:val="restart"/>
          </w:tcPr>
          <w:p w14:paraId="53A14CDA" w14:textId="77777777" w:rsidR="004C190D" w:rsidRPr="00621E8D" w:rsidRDefault="004C190D" w:rsidP="005E528C">
            <w:pPr>
              <w:pStyle w:val="TableContents"/>
              <w:spacing w:after="283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Mögliche Autoren und Texte</w:t>
            </w:r>
            <w:r>
              <w:rPr>
                <w:rFonts w:ascii="Calibri" w:eastAsia="Calibri" w:hAnsi="Calibri" w:cs="Times New Roman"/>
                <w:kern w:val="0"/>
                <w:lang w:eastAsia="en-US" w:bidi="ar-SA"/>
              </w:rPr>
              <w:t>:</w:t>
            </w:r>
          </w:p>
          <w:p w14:paraId="6E0E1724" w14:textId="77777777" w:rsidR="004C190D" w:rsidRPr="00621E8D" w:rsidRDefault="004C190D" w:rsidP="005E528C">
            <w:pPr>
              <w:pStyle w:val="TableContents"/>
              <w:spacing w:after="283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Ovid, Metamorphosen</w:t>
            </w:r>
          </w:p>
          <w:p w14:paraId="2D9AB904" w14:textId="77777777" w:rsidR="004C190D" w:rsidRPr="00621E8D" w:rsidRDefault="004C190D" w:rsidP="005E528C">
            <w:pPr>
              <w:pStyle w:val="TableContents"/>
              <w:spacing w:after="283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Ovid, Ars amatoria</w:t>
            </w:r>
          </w:p>
          <w:p w14:paraId="23B88886" w14:textId="77777777" w:rsidR="004C190D" w:rsidRPr="00621E8D" w:rsidRDefault="004C190D" w:rsidP="005E528C">
            <w:pPr>
              <w:pStyle w:val="TableContents"/>
              <w:spacing w:after="283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Catull, Lesbia-Zyklus</w:t>
            </w:r>
          </w:p>
          <w:p w14:paraId="795A4DC0" w14:textId="77777777" w:rsidR="004C190D" w:rsidRPr="00621E8D" w:rsidRDefault="004C190D" w:rsidP="005E528C">
            <w:pPr>
              <w:pStyle w:val="TableContents"/>
              <w:spacing w:after="283"/>
            </w:pPr>
            <w:r w:rsidRPr="00621E8D">
              <w:rPr>
                <w:rFonts w:ascii="Calibri" w:eastAsia="Calibri" w:hAnsi="Calibri" w:cs="Times New Roman"/>
                <w:kern w:val="0"/>
                <w:lang w:eastAsia="en-US" w:bidi="ar-SA"/>
              </w:rPr>
              <w:t>Martial</w:t>
            </w:r>
          </w:p>
        </w:tc>
        <w:tc>
          <w:tcPr>
            <w:tcW w:w="2977" w:type="dxa"/>
          </w:tcPr>
          <w:p w14:paraId="1865AD1F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ind w:firstLine="177"/>
              <w:rPr>
                <w:sz w:val="24"/>
                <w:szCs w:val="24"/>
              </w:rPr>
            </w:pPr>
            <w:r w:rsidRPr="00621E8D">
              <w:rPr>
                <w:b/>
              </w:rPr>
              <w:t>Sprachkompetenz</w:t>
            </w:r>
          </w:p>
          <w:p w14:paraId="0FAF472C" w14:textId="77777777" w:rsidR="004C190D" w:rsidRDefault="004C190D" w:rsidP="005E528C">
            <w:pPr>
              <w:tabs>
                <w:tab w:val="center" w:pos="4536"/>
                <w:tab w:val="right" w:pos="9072"/>
              </w:tabs>
            </w:pPr>
          </w:p>
          <w:p w14:paraId="524A0C58" w14:textId="77777777" w:rsidR="004C190D" w:rsidRDefault="004C190D" w:rsidP="005E528C">
            <w:pPr>
              <w:tabs>
                <w:tab w:val="center" w:pos="4536"/>
                <w:tab w:val="right" w:pos="9072"/>
              </w:tabs>
            </w:pPr>
          </w:p>
          <w:p w14:paraId="7DC86FFF" w14:textId="77777777" w:rsidR="004C190D" w:rsidRDefault="004C190D" w:rsidP="005E528C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8505" w:type="dxa"/>
          </w:tcPr>
          <w:p w14:paraId="0D7D7649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nutzen ein zweisprachiges lateinisch-deutsches Wörterbuch für die selbstständige Übersetzung sachgerecht</w:t>
            </w:r>
          </w:p>
          <w:p w14:paraId="212F90AF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nutzen ein lateinisch-deutsches Wörterbuch für die Übersetzung, indem sie sich kontextbezogen begründet für eine Bedeutung entscheiden</w:t>
            </w:r>
          </w:p>
          <w:p w14:paraId="38CE4BF6" w14:textId="77777777" w:rsidR="00336987" w:rsidRDefault="00336987" w:rsidP="00336987">
            <w:pPr>
              <w:pStyle w:val="Listenabsatz"/>
              <w:numPr>
                <w:ilvl w:val="0"/>
                <w:numId w:val="3"/>
              </w:numPr>
            </w:pPr>
            <w:r>
              <w:t>erstellen textbezogen semantische Felder</w:t>
            </w:r>
          </w:p>
          <w:p w14:paraId="5D44F3A8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erklären häufig verwendete wissenschaftliche Termini von ihren lateinischen Wurzeln her</w:t>
            </w:r>
          </w:p>
          <w:p w14:paraId="39446553" w14:textId="77777777" w:rsidR="004C190D" w:rsidRDefault="00336987" w:rsidP="004C190D">
            <w:pPr>
              <w:pStyle w:val="Listenabsatz"/>
              <w:numPr>
                <w:ilvl w:val="0"/>
                <w:numId w:val="3"/>
              </w:numPr>
            </w:pPr>
            <w:r>
              <w:t>sichern kontinuierlich</w:t>
            </w:r>
            <w:r w:rsidR="004C190D">
              <w:t xml:space="preserve"> ihre Formenkenntnisse</w:t>
            </w:r>
          </w:p>
          <w:p w14:paraId="0FEFED35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überblicken, analysieren und übersetzen auch komplexe Satzgefüge eines Originaltextes</w:t>
            </w:r>
          </w:p>
          <w:p w14:paraId="026BCBBF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lesen bzw. tragen Originaltexte (Prosa und hexametrische Dichtung) nach sprachlicher, formaler und inhaltlicher Klärung und Vertiefung unter Beachtung der Betonungsregeln bzw. der Metrik sinnadäquat vor</w:t>
            </w:r>
          </w:p>
        </w:tc>
      </w:tr>
      <w:tr w:rsidR="004C190D" w14:paraId="38186FF4" w14:textId="77777777" w:rsidTr="005E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380"/>
        </w:trPr>
        <w:tc>
          <w:tcPr>
            <w:tcW w:w="2943" w:type="dxa"/>
            <w:vMerge/>
          </w:tcPr>
          <w:p w14:paraId="0A73ED42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1B540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ind w:firstLine="177"/>
              <w:rPr>
                <w:sz w:val="24"/>
                <w:szCs w:val="24"/>
              </w:rPr>
            </w:pPr>
            <w:r w:rsidRPr="00621E8D">
              <w:rPr>
                <w:b/>
              </w:rPr>
              <w:t>Textkompetenz</w:t>
            </w:r>
          </w:p>
          <w:p w14:paraId="6B731B89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39F434F5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erschließen anspruchsvollere Originaltexte, übersetzen sie adäquat ins Deutsche und interpretieren sie</w:t>
            </w:r>
          </w:p>
          <w:p w14:paraId="68A05AEA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 xml:space="preserve">gewinnen einen vertieften Einblick in Themen, Gattungen und Epochen der lateinischen Literatur </w:t>
            </w:r>
          </w:p>
          <w:p w14:paraId="6ACCC0E3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ziehen von ihnen selbstständig recherchierte Informationen zum Kontext heran</w:t>
            </w:r>
          </w:p>
          <w:p w14:paraId="4C10A44C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untersuchen einen Text systematisch auf vorherrschende Textmerkmale</w:t>
            </w:r>
          </w:p>
          <w:p w14:paraId="357BDDBD" w14:textId="77777777" w:rsidR="00336987" w:rsidRDefault="00336987" w:rsidP="00336987">
            <w:pPr>
              <w:pStyle w:val="Listenabsatz"/>
              <w:numPr>
                <w:ilvl w:val="0"/>
                <w:numId w:val="3"/>
              </w:numPr>
            </w:pPr>
            <w:r>
              <w:t>arbeiten die Grob- und Feinstruktur eines Textes heraus</w:t>
            </w:r>
          </w:p>
          <w:p w14:paraId="6BF6653D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verwenden graphische Analysetechniken zur Darstellung komplexer Satzgefüge</w:t>
            </w:r>
          </w:p>
          <w:p w14:paraId="6696BD3C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stellen einen von ihnen analysierten Text unter Einsatz von Präsentationstechniken vor und erläut</w:t>
            </w:r>
            <w:r w:rsidR="00336987">
              <w:t>ern ihre Analyse fachsprachlich</w:t>
            </w:r>
            <w:r>
              <w:t xml:space="preserve"> korrekt</w:t>
            </w:r>
          </w:p>
          <w:p w14:paraId="3FE68C2D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geben umfangreiche Satzgefüge in der Zielsprache angemessen wieder</w:t>
            </w:r>
          </w:p>
          <w:p w14:paraId="0A9C6AF9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treten in einen Diskurs über eine Übersetzung ein</w:t>
            </w:r>
          </w:p>
          <w:p w14:paraId="2DC09705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gliedern den Text unter Benennung der zentralen Aspekte selbstständig</w:t>
            </w:r>
          </w:p>
          <w:p w14:paraId="506E5602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benennen zentrale Problemstellungen des Textes</w:t>
            </w:r>
          </w:p>
          <w:p w14:paraId="33E67799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benennen die stilistischen Gestaltungsmittel Parallelismus, Chiasmus, Antithese, Klimax, Metapher, Metonymie, Trikolon, Personifikation, Hyperbaton und erläutern sie in ihrer kontextbezogenen Funktion</w:t>
            </w:r>
          </w:p>
          <w:p w14:paraId="2B86FF80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benennen wichtige autoren- und gattungsspezifische Merkmale</w:t>
            </w:r>
          </w:p>
          <w:p w14:paraId="75049FF2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analysieren einen poetischen Text metrisch</w:t>
            </w:r>
          </w:p>
          <w:p w14:paraId="4D790DEF" w14:textId="77777777" w:rsidR="004C190D" w:rsidRDefault="004C190D" w:rsidP="004C190D">
            <w:pPr>
              <w:pStyle w:val="Listenabsatz"/>
              <w:numPr>
                <w:ilvl w:val="0"/>
                <w:numId w:val="3"/>
              </w:numPr>
            </w:pPr>
            <w:r>
              <w:t>setzen den Inhalt des übersetzten Textes gestaltend um</w:t>
            </w:r>
          </w:p>
        </w:tc>
      </w:tr>
      <w:tr w:rsidR="004C190D" w14:paraId="67DF9AB4" w14:textId="77777777" w:rsidTr="005E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2943" w:type="dxa"/>
          </w:tcPr>
          <w:p w14:paraId="1C8BAD39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81256C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ind w:firstLine="177"/>
              <w:rPr>
                <w:sz w:val="24"/>
                <w:szCs w:val="24"/>
              </w:rPr>
            </w:pPr>
            <w:r w:rsidRPr="00621E8D">
              <w:rPr>
                <w:b/>
              </w:rPr>
              <w:t>Kulturkompetenz</w:t>
            </w:r>
          </w:p>
          <w:p w14:paraId="36855F2D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14:paraId="35A10B01" w14:textId="77777777" w:rsidR="004C190D" w:rsidRPr="00621E8D" w:rsidRDefault="004C190D" w:rsidP="005E528C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  <w:p w14:paraId="7E2FEE0A" w14:textId="77777777" w:rsidR="004C190D" w:rsidRPr="00621E8D" w:rsidRDefault="004C190D" w:rsidP="005E528C">
            <w:pPr>
              <w:pStyle w:val="Listenabsatz"/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14:paraId="0FCBFD2E" w14:textId="77777777" w:rsidR="00C25069" w:rsidRDefault="00C25069" w:rsidP="00C25069">
            <w:pPr>
              <w:pStyle w:val="Listenabsatz"/>
            </w:pPr>
            <w:r>
              <w:t xml:space="preserve">Schwerpunkt auf dem Inhaltsbereich: </w:t>
            </w:r>
          </w:p>
          <w:p w14:paraId="1FBC97D1" w14:textId="77777777" w:rsidR="00C25069" w:rsidRPr="00C25069" w:rsidRDefault="00C25069" w:rsidP="00C25069">
            <w:pPr>
              <w:pStyle w:val="Listenabsatz"/>
            </w:pPr>
            <w:r w:rsidRPr="00C25069">
              <w:t>Mythos/ Liebe und Erotik</w:t>
            </w:r>
            <w:r>
              <w:t>; Biographien: Ovid, Augustus, das römische Portrait</w:t>
            </w:r>
          </w:p>
          <w:p w14:paraId="2118F90E" w14:textId="77777777" w:rsidR="00C25069" w:rsidRDefault="004C190D" w:rsidP="00C25069">
            <w:pPr>
              <w:pStyle w:val="Listenabsatz"/>
              <w:numPr>
                <w:ilvl w:val="0"/>
                <w:numId w:val="2"/>
              </w:numPr>
            </w:pPr>
            <w:r>
              <w:t>entnehmen der Auseinandersetzung mit fremden Wertvorstellungen Impulse für verantwortliches Handeln</w:t>
            </w:r>
          </w:p>
          <w:p w14:paraId="5617568A" w14:textId="77777777" w:rsidR="004C190D" w:rsidRDefault="004C190D" w:rsidP="004C190D">
            <w:pPr>
              <w:pStyle w:val="Listenabsatz"/>
              <w:numPr>
                <w:ilvl w:val="0"/>
                <w:numId w:val="2"/>
              </w:numPr>
            </w:pPr>
            <w:r>
              <w:t>erfassen die Einheit von Inhalt und sprachlicher Gestaltung (Stilistik, Metrik) als ein Wesensmerkmal literarischer Kunst</w:t>
            </w:r>
          </w:p>
          <w:p w14:paraId="585FDEC6" w14:textId="77777777" w:rsidR="004C190D" w:rsidRDefault="004C190D" w:rsidP="004C190D">
            <w:pPr>
              <w:pStyle w:val="Listenabsatz"/>
              <w:numPr>
                <w:ilvl w:val="0"/>
                <w:numId w:val="2"/>
              </w:numPr>
            </w:pPr>
            <w:r>
              <w:t>identifizieren angeleitet kulturelle Zeugnisse als Fortwirken der römischen Antike</w:t>
            </w:r>
            <w:r w:rsidR="006000A3">
              <w:t xml:space="preserve"> (z.B. Darstellungen des Mythos in der bildenden Kunst, musikalische Bearbeitungen)</w:t>
            </w:r>
          </w:p>
          <w:p w14:paraId="70F22852" w14:textId="77777777" w:rsidR="004C190D" w:rsidRDefault="00F725D6" w:rsidP="004C190D">
            <w:pPr>
              <w:pStyle w:val="Listenabsatz"/>
              <w:numPr>
                <w:ilvl w:val="0"/>
                <w:numId w:val="2"/>
              </w:numPr>
            </w:pPr>
            <w:r>
              <w:t xml:space="preserve">nutzen Rezeptionszeugnisse für die Interpretation und </w:t>
            </w:r>
            <w:r w:rsidR="004C190D">
              <w:t>setzen sich kritisch mit der Intention auseinander</w:t>
            </w:r>
          </w:p>
          <w:p w14:paraId="1501BC31" w14:textId="77777777" w:rsidR="004C190D" w:rsidRDefault="004C190D" w:rsidP="004C190D">
            <w:pPr>
              <w:pStyle w:val="Listenabsatz"/>
              <w:numPr>
                <w:ilvl w:val="0"/>
                <w:numId w:val="2"/>
              </w:numPr>
            </w:pPr>
            <w:r>
              <w:t>nutzen das Internet eigenständig und zunehmend kritisch reflektierend</w:t>
            </w:r>
          </w:p>
          <w:p w14:paraId="7E9D5493" w14:textId="77777777" w:rsidR="004C190D" w:rsidRDefault="004C190D" w:rsidP="004C190D">
            <w:pPr>
              <w:pStyle w:val="Listenabsatz"/>
              <w:numPr>
                <w:ilvl w:val="0"/>
                <w:numId w:val="2"/>
              </w:numPr>
            </w:pPr>
            <w:r>
              <w:t>zeigen aufgabenbezogen vom lateinischen Originaltext ausgehend kulturelle Unterschiede und Gemeinsamkeiten z</w:t>
            </w:r>
            <w:r w:rsidR="00C25069">
              <w:t>w</w:t>
            </w:r>
            <w:r>
              <w:t>ischen Antike und Gegenwart auf</w:t>
            </w:r>
            <w:r w:rsidR="006000A3">
              <w:t xml:space="preserve"> (z.B. Geschlechterrollen, Bedeutung der Religion, Herrscherkult und Propaganda)</w:t>
            </w:r>
          </w:p>
          <w:p w14:paraId="74C2951E" w14:textId="77777777" w:rsidR="004C190D" w:rsidRDefault="004C190D" w:rsidP="004C190D">
            <w:pPr>
              <w:pStyle w:val="Listenabsatz"/>
              <w:numPr>
                <w:ilvl w:val="0"/>
                <w:numId w:val="2"/>
              </w:numPr>
            </w:pPr>
            <w:r>
              <w:t>reflektieren Erscheinungen und Fragestellungen in ihrer zeitgebundenen und zeitübergreifenden Dimension</w:t>
            </w:r>
          </w:p>
        </w:tc>
      </w:tr>
    </w:tbl>
    <w:p w14:paraId="083EE082" w14:textId="77777777" w:rsidR="004C190D" w:rsidRDefault="004C190D" w:rsidP="004C190D"/>
    <w:p w14:paraId="6F378B07" w14:textId="77777777" w:rsidR="004C190D" w:rsidRDefault="004C190D" w:rsidP="004C190D"/>
    <w:p w14:paraId="40DD8766" w14:textId="77777777" w:rsidR="004C190D" w:rsidRDefault="004C190D" w:rsidP="004C190D"/>
    <w:p w14:paraId="0DA037A3" w14:textId="77777777" w:rsidR="00014183" w:rsidRDefault="004C0E5E"/>
    <w:sectPr w:rsidR="00014183" w:rsidSect="004C190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0DDE"/>
    <w:multiLevelType w:val="hybridMultilevel"/>
    <w:tmpl w:val="5FCA6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256B"/>
    <w:multiLevelType w:val="hybridMultilevel"/>
    <w:tmpl w:val="21D8B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8EE"/>
    <w:multiLevelType w:val="hybridMultilevel"/>
    <w:tmpl w:val="84A64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0D"/>
    <w:rsid w:val="00030E00"/>
    <w:rsid w:val="00121B16"/>
    <w:rsid w:val="00226D93"/>
    <w:rsid w:val="00336987"/>
    <w:rsid w:val="00381AFE"/>
    <w:rsid w:val="004C0E5E"/>
    <w:rsid w:val="004C190D"/>
    <w:rsid w:val="006000A3"/>
    <w:rsid w:val="00674927"/>
    <w:rsid w:val="006E58ED"/>
    <w:rsid w:val="006F2AFE"/>
    <w:rsid w:val="00813E75"/>
    <w:rsid w:val="00A96FB9"/>
    <w:rsid w:val="00AE6F18"/>
    <w:rsid w:val="00BF0CF7"/>
    <w:rsid w:val="00C25069"/>
    <w:rsid w:val="00F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C77"/>
  <w15:chartTrackingRefBased/>
  <w15:docId w15:val="{AE22AA0E-EA40-45FD-8197-16D9EC4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9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190D"/>
    <w:pPr>
      <w:ind w:left="720"/>
      <w:contextualSpacing/>
    </w:pPr>
  </w:style>
  <w:style w:type="paragraph" w:customStyle="1" w:styleId="TableContents">
    <w:name w:val="Table Contents"/>
    <w:basedOn w:val="Standard"/>
    <w:rsid w:val="004C190D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Schön</dc:creator>
  <cp:keywords/>
  <dc:description/>
  <cp:lastModifiedBy>Wolfhart Schön</cp:lastModifiedBy>
  <cp:revision>2</cp:revision>
  <dcterms:created xsi:type="dcterms:W3CDTF">2021-04-26T18:17:00Z</dcterms:created>
  <dcterms:modified xsi:type="dcterms:W3CDTF">2021-04-26T18:17:00Z</dcterms:modified>
</cp:coreProperties>
</file>